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4A" w:rsidRDefault="00BD7F4A" w:rsidP="006D134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2393"/>
      <w:bookmarkEnd w:id="0"/>
      <w:r w:rsidRPr="00735E3E">
        <w:rPr>
          <w:rFonts w:ascii="Times New Roman" w:hAnsi="Times New Roman"/>
          <w:b/>
          <w:sz w:val="28"/>
          <w:szCs w:val="28"/>
        </w:rPr>
        <w:t>Пояснительная записка к годовому отчету об исполнении мероприятий муниципальной программы «</w:t>
      </w:r>
      <w:r>
        <w:rPr>
          <w:rFonts w:ascii="Times New Roman" w:hAnsi="Times New Roman"/>
          <w:b/>
          <w:sz w:val="28"/>
          <w:szCs w:val="28"/>
        </w:rPr>
        <w:t>Развитие культуры в МО «Баяндаевский район» на 2024-2030 годы»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321F" w:rsidRPr="00246AC8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AC8">
        <w:rPr>
          <w:rFonts w:ascii="Times New Roman" w:hAnsi="Times New Roman"/>
          <w:b/>
          <w:sz w:val="28"/>
          <w:szCs w:val="28"/>
        </w:rPr>
        <w:t>1.Основные результаты реализации муниципальной программы</w:t>
      </w:r>
    </w:p>
    <w:p w:rsidR="0051321F" w:rsidRPr="00735E3E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>Целью муниципальной программы является</w:t>
      </w:r>
      <w:r>
        <w:rPr>
          <w:rFonts w:ascii="Times New Roman" w:hAnsi="Times New Roman"/>
          <w:sz w:val="28"/>
          <w:szCs w:val="28"/>
        </w:rPr>
        <w:t xml:space="preserve"> повышение эффективности культурно-досуговой деятельности, библиотечного и музейного дела, дополнительного образования в сфере культуры в МО «Баяндаевский район», сохранение и развитие народных художественных промыслов и этнокультурного наследия народов Баяндаевского района</w:t>
      </w:r>
      <w:r w:rsidRPr="00735E3E">
        <w:rPr>
          <w:rFonts w:ascii="Times New Roman" w:hAnsi="Times New Roman"/>
          <w:sz w:val="28"/>
          <w:szCs w:val="28"/>
        </w:rPr>
        <w:t>.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</w:t>
      </w:r>
      <w:r w:rsidRPr="00735E3E">
        <w:rPr>
          <w:rFonts w:ascii="Times New Roman" w:hAnsi="Times New Roman"/>
          <w:sz w:val="28"/>
          <w:szCs w:val="28"/>
        </w:rPr>
        <w:t xml:space="preserve"> предусма</w:t>
      </w:r>
      <w:r>
        <w:rPr>
          <w:rFonts w:ascii="Times New Roman" w:hAnsi="Times New Roman"/>
          <w:sz w:val="28"/>
          <w:szCs w:val="28"/>
        </w:rPr>
        <w:t>тривает решение следующих задач:</w:t>
      </w:r>
    </w:p>
    <w:p w:rsidR="0051321F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единого культурного пространства.</w:t>
      </w:r>
    </w:p>
    <w:p w:rsidR="0051321F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качества жизни жителей МО «Баяндаевский район» путем предоставления им возможности саморазвития через регулярные занятия творчеством, создание условий для развития творческих способностей молодежи и детей, межнационального культурного обмена. Организация и проведение культурно-массовых мероприятий различных форм, участие в фестивалях и конкурсах различного уровня.</w:t>
      </w:r>
    </w:p>
    <w:p w:rsidR="0051321F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модельной библиотеки, путем модернизации деятельности МБУК МЦБ МО «Баяндаевский район», направленное на  совершенствование библиотечного обслуживания и деятельности Информационного центра открытого доступа с выходом в Интернет, создание комфортных условий для обеспечения доступа к библиотечным фондам и периодическим изданиям.</w:t>
      </w:r>
    </w:p>
    <w:p w:rsidR="0051321F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культурного, исторического, материального и нематериального наследия, а также создание условий для обеспечения доступа граждан к информационным и туристическим ресурсам музея.</w:t>
      </w:r>
    </w:p>
    <w:p w:rsidR="0051321F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качества дополнительного образования детей.</w:t>
      </w:r>
    </w:p>
    <w:p w:rsidR="0051321F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поддержки одаренным детям, участникам самодеятельных творческих коллективов муниципальных культурно-досуговых учреждений и учащихся Баяндаевской детской школы искусств.</w:t>
      </w:r>
    </w:p>
    <w:p w:rsidR="0051321F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Популяризация народных художественных промыслов и ремесел в Баяндаевском районе.</w:t>
      </w:r>
    </w:p>
    <w:p w:rsidR="0051321F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 сохранение этнокультурной самобытности   народов, проживающих на территории Баяндаевского района.</w:t>
      </w:r>
    </w:p>
    <w:p w:rsidR="0051321F" w:rsidRPr="00354DD1" w:rsidRDefault="0051321F" w:rsidP="0051321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эффективности методической работы.</w:t>
      </w:r>
    </w:p>
    <w:p w:rsidR="007E1D47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1321F" w:rsidRDefault="0051321F" w:rsidP="007E1D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Финансирование муниципальной программы составило </w:t>
      </w:r>
      <w:r w:rsidRPr="00DE2B96">
        <w:rPr>
          <w:rFonts w:ascii="Times New Roman" w:hAnsi="Times New Roman"/>
          <w:sz w:val="28"/>
          <w:szCs w:val="28"/>
        </w:rPr>
        <w:t>100%, 65766,4 тыс. руб.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5E3E">
        <w:rPr>
          <w:rFonts w:ascii="Times New Roman" w:hAnsi="Times New Roman"/>
          <w:sz w:val="28"/>
          <w:szCs w:val="28"/>
        </w:rPr>
        <w:t xml:space="preserve">Сведения о результатах наиболее затратных мероприятий </w:t>
      </w:r>
      <w:r>
        <w:rPr>
          <w:rFonts w:ascii="Times New Roman" w:hAnsi="Times New Roman"/>
          <w:sz w:val="28"/>
          <w:szCs w:val="28"/>
        </w:rPr>
        <w:t>муниципаль</w:t>
      </w:r>
      <w:r w:rsidRPr="00735E3E">
        <w:rPr>
          <w:rFonts w:ascii="Times New Roman" w:hAnsi="Times New Roman"/>
          <w:sz w:val="28"/>
          <w:szCs w:val="28"/>
        </w:rPr>
        <w:t>ной программы представлены ниже, в разрезе подпрограмм:</w:t>
      </w:r>
    </w:p>
    <w:p w:rsidR="0051321F" w:rsidRPr="006A5280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280">
        <w:rPr>
          <w:rFonts w:ascii="Times New Roman" w:hAnsi="Times New Roman"/>
          <w:sz w:val="28"/>
          <w:szCs w:val="28"/>
        </w:rPr>
        <w:t xml:space="preserve">В рамках реализации </w:t>
      </w:r>
      <w:r w:rsidRPr="006A5280">
        <w:rPr>
          <w:rFonts w:ascii="Times New Roman" w:hAnsi="Times New Roman"/>
          <w:b/>
          <w:sz w:val="28"/>
          <w:szCs w:val="28"/>
        </w:rPr>
        <w:t>подпрограммы «Повышение доступности и качества муниципальных услуг в сфере культурного досуга населения</w:t>
      </w:r>
      <w:r>
        <w:rPr>
          <w:rFonts w:ascii="Times New Roman" w:hAnsi="Times New Roman"/>
          <w:b/>
          <w:sz w:val="28"/>
          <w:szCs w:val="28"/>
        </w:rPr>
        <w:t xml:space="preserve"> МО «Баяндаевский район» на 2024-2030</w:t>
      </w:r>
      <w:r w:rsidRPr="006A5280">
        <w:rPr>
          <w:rFonts w:ascii="Times New Roman" w:hAnsi="Times New Roman"/>
          <w:b/>
          <w:sz w:val="28"/>
          <w:szCs w:val="28"/>
        </w:rPr>
        <w:t xml:space="preserve"> годы</w:t>
      </w:r>
      <w:r>
        <w:rPr>
          <w:rFonts w:ascii="Times New Roman" w:hAnsi="Times New Roman"/>
          <w:b/>
          <w:sz w:val="28"/>
          <w:szCs w:val="28"/>
        </w:rPr>
        <w:t>»</w:t>
      </w:r>
      <w:r w:rsidRPr="006A5280">
        <w:rPr>
          <w:rFonts w:ascii="Times New Roman" w:hAnsi="Times New Roman"/>
          <w:b/>
          <w:sz w:val="28"/>
          <w:szCs w:val="28"/>
        </w:rPr>
        <w:t xml:space="preserve"> </w:t>
      </w:r>
      <w:r w:rsidRPr="006A5280">
        <w:rPr>
          <w:rFonts w:ascii="Times New Roman" w:hAnsi="Times New Roman"/>
          <w:sz w:val="28"/>
          <w:szCs w:val="28"/>
        </w:rPr>
        <w:t xml:space="preserve">(ответственный </w:t>
      </w:r>
      <w:r w:rsidRPr="006A5280">
        <w:rPr>
          <w:rFonts w:ascii="Times New Roman" w:hAnsi="Times New Roman"/>
          <w:sz w:val="28"/>
          <w:szCs w:val="28"/>
        </w:rPr>
        <w:lastRenderedPageBreak/>
        <w:t xml:space="preserve">исполнитель - отдел культуры АМО «Баяндаевский район») общий объем финансирования </w:t>
      </w:r>
      <w:r w:rsidRPr="00DE2B96">
        <w:rPr>
          <w:rFonts w:ascii="Times New Roman" w:hAnsi="Times New Roman"/>
          <w:sz w:val="28"/>
          <w:szCs w:val="28"/>
        </w:rPr>
        <w:t xml:space="preserve">составил 37657,2 тыс. руб., что составляет 100% от плана. Одним из основных мероприятий этой подпрограммы является «Оплата труда и начисления на оплату труда» - финансирование  по этому виду мероприятий составило - 16317,6 тыс. рублей. </w:t>
      </w:r>
    </w:p>
    <w:p w:rsidR="0051321F" w:rsidRPr="00DE2B96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рамках реализации </w:t>
      </w:r>
      <w:r w:rsidRPr="00676439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Pr="00911F4B">
        <w:rPr>
          <w:rFonts w:ascii="Times New Roman" w:hAnsi="Times New Roman"/>
          <w:b/>
          <w:sz w:val="28"/>
          <w:szCs w:val="28"/>
        </w:rPr>
        <w:t>«Повышение доступности и качества дополнительного образования в МО «Баяндаевский район» на 2024-2030 годы»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было затрачено </w:t>
      </w:r>
      <w:r w:rsidRPr="00DE2B96">
        <w:rPr>
          <w:rFonts w:ascii="Times New Roman" w:hAnsi="Times New Roman"/>
          <w:sz w:val="28"/>
          <w:szCs w:val="28"/>
        </w:rPr>
        <w:t>14224,6,0тыс. руб., что составляет 100% от планового объема, на  оплату труда и начисления на оплату труда израсходовано 13413,2 тыс. рублей, в том числе заработная плата  и начисления педагогам - 9833 тыс. рублей, младшего обслуживающего персонала - 3580,2 тыс. рублей.</w:t>
      </w:r>
      <w:proofErr w:type="gramEnd"/>
    </w:p>
    <w:p w:rsidR="0051321F" w:rsidRPr="00707B4D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2B96">
        <w:rPr>
          <w:rFonts w:ascii="Times New Roman" w:hAnsi="Times New Roman"/>
          <w:sz w:val="28"/>
          <w:szCs w:val="28"/>
        </w:rPr>
        <w:t>В рамках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2B96">
        <w:rPr>
          <w:rFonts w:ascii="Times New Roman" w:hAnsi="Times New Roman"/>
          <w:b/>
          <w:sz w:val="28"/>
          <w:szCs w:val="28"/>
        </w:rPr>
        <w:t>«Обеспечение деятельности отдела культуры администрации МО «Баяндаевский район»</w:t>
      </w:r>
      <w:r>
        <w:rPr>
          <w:rFonts w:ascii="Times New Roman" w:hAnsi="Times New Roman"/>
          <w:b/>
          <w:sz w:val="28"/>
          <w:szCs w:val="28"/>
        </w:rPr>
        <w:t xml:space="preserve"> на 2024-</w:t>
      </w:r>
      <w:r w:rsidRPr="00DE2B96">
        <w:rPr>
          <w:rFonts w:ascii="Times New Roman" w:hAnsi="Times New Roman"/>
          <w:b/>
          <w:sz w:val="28"/>
          <w:szCs w:val="28"/>
        </w:rPr>
        <w:t>2030 годы»</w:t>
      </w:r>
      <w:r w:rsidRPr="00DE2B96">
        <w:rPr>
          <w:rFonts w:ascii="Times New Roman" w:hAnsi="Times New Roman"/>
          <w:sz w:val="28"/>
          <w:szCs w:val="28"/>
        </w:rPr>
        <w:t xml:space="preserve">  объем финансирования за 2024 год составил 13884,6 тыс. руб.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" w:name="Par2412"/>
      <w:bookmarkEnd w:id="1"/>
      <w:r>
        <w:rPr>
          <w:rFonts w:ascii="Times New Roman" w:hAnsi="Times New Roman"/>
          <w:sz w:val="28"/>
          <w:szCs w:val="28"/>
        </w:rPr>
        <w:t>В 2024 году п</w:t>
      </w:r>
      <w:r w:rsidRPr="00C924F0">
        <w:rPr>
          <w:rFonts w:ascii="Times New Roman" w:hAnsi="Times New Roman"/>
          <w:sz w:val="28"/>
          <w:szCs w:val="28"/>
        </w:rPr>
        <w:t>одпрограмм</w:t>
      </w:r>
      <w:r>
        <w:rPr>
          <w:rFonts w:ascii="Times New Roman" w:hAnsi="Times New Roman"/>
          <w:sz w:val="28"/>
          <w:szCs w:val="28"/>
        </w:rPr>
        <w:t>ы «</w:t>
      </w:r>
      <w:r w:rsidRPr="00A10C47">
        <w:rPr>
          <w:rFonts w:ascii="Times New Roman" w:hAnsi="Times New Roman"/>
          <w:sz w:val="28"/>
          <w:szCs w:val="28"/>
        </w:rPr>
        <w:t>Популяризация народных художественных промыслов и ремесел в Баяндаевском районе</w:t>
      </w:r>
      <w:r>
        <w:rPr>
          <w:rFonts w:ascii="Times New Roman" w:hAnsi="Times New Roman"/>
          <w:sz w:val="28"/>
          <w:szCs w:val="28"/>
        </w:rPr>
        <w:t xml:space="preserve">» на 2024-2030 годы», </w:t>
      </w:r>
      <w:r w:rsidRPr="00C924F0">
        <w:rPr>
          <w:rFonts w:ascii="Times New Roman" w:hAnsi="Times New Roman"/>
          <w:sz w:val="28"/>
          <w:szCs w:val="28"/>
        </w:rPr>
        <w:t>«</w:t>
      </w:r>
      <w:r w:rsidRPr="00A10C47">
        <w:rPr>
          <w:rFonts w:ascii="Times New Roman" w:hAnsi="Times New Roman"/>
          <w:sz w:val="28"/>
          <w:szCs w:val="28"/>
        </w:rPr>
        <w:t>Развитие этнокультурного наследия (</w:t>
      </w:r>
      <w:proofErr w:type="spellStart"/>
      <w:r w:rsidRPr="00A10C47">
        <w:rPr>
          <w:rFonts w:ascii="Times New Roman" w:hAnsi="Times New Roman"/>
          <w:sz w:val="28"/>
          <w:szCs w:val="28"/>
        </w:rPr>
        <w:t>этноконфессиональные</w:t>
      </w:r>
      <w:proofErr w:type="spellEnd"/>
      <w:r w:rsidRPr="00A10C47">
        <w:rPr>
          <w:rFonts w:ascii="Times New Roman" w:hAnsi="Times New Roman"/>
          <w:sz w:val="28"/>
          <w:szCs w:val="28"/>
        </w:rPr>
        <w:t xml:space="preserve"> отношения)</w:t>
      </w:r>
      <w:r>
        <w:rPr>
          <w:rFonts w:ascii="Times New Roman" w:hAnsi="Times New Roman"/>
          <w:sz w:val="28"/>
          <w:szCs w:val="28"/>
        </w:rPr>
        <w:t xml:space="preserve"> народов</w:t>
      </w:r>
      <w:r w:rsidRPr="00A10C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0C47">
        <w:rPr>
          <w:rFonts w:ascii="Times New Roman" w:hAnsi="Times New Roman"/>
          <w:sz w:val="28"/>
          <w:szCs w:val="28"/>
        </w:rPr>
        <w:t>проживающих на территории Баяндаевского района</w:t>
      </w:r>
      <w:r>
        <w:rPr>
          <w:rFonts w:ascii="Times New Roman" w:hAnsi="Times New Roman"/>
          <w:sz w:val="28"/>
          <w:szCs w:val="28"/>
        </w:rPr>
        <w:t>» на 2024</w:t>
      </w:r>
      <w:r w:rsidRPr="00C924F0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 xml:space="preserve">30 годы» </w:t>
      </w:r>
      <w:r w:rsidRPr="00DE2B96">
        <w:rPr>
          <w:rFonts w:ascii="Times New Roman" w:hAnsi="Times New Roman"/>
          <w:sz w:val="28"/>
          <w:szCs w:val="28"/>
        </w:rPr>
        <w:t>не финансировались.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AC8">
        <w:rPr>
          <w:rFonts w:ascii="Times New Roman" w:hAnsi="Times New Roman"/>
          <w:b/>
          <w:sz w:val="28"/>
          <w:szCs w:val="28"/>
        </w:rPr>
        <w:t>2. Анализ факторов, повлиявших на ход реализации муниципальной программы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муниципальной программы связана с различными рисками, как обусловленными внутренними факторами и зависящими от исполнителя (организационные риски), так и относящимися к внешним факторам (изменения законодательства и внешней экономической ситуации и риски финансового обеспечения). Комплексная оценка рисков, возникающих при реализации мероприятий Программы: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Нормативно-правовой риск – риск, связанный с несоблюдением или изменением  бюджетного законодательства, законодательства в сфере государственного управления. Данная группа рисков может привести к изменению условий и сроков реализации мероприятий Программы (вплоть до её досрочного прекращения).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Финансовый риск – риск, связанный с возникновением бюджетного дефицита и недостаточным вследствие этого уровнем бюджетного финансирования. Данная группа рисков может привести к недофинансированию, сокращению или прекращению программных мероприятий.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Организационный риск – риск, связанный с низкой компетентностью исполнителей мероприятий. Возникает в случае: 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ошибок исполнителей мероприятий, допущенных при планировании;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проблем взаимодействия органов местного самоуправления;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проблем системы внутреннего контроля;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несоблюдения сроков реализации мероприятий;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несвоевременной корректировки хода реализации мероприятий.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5140C">
        <w:rPr>
          <w:rFonts w:ascii="Times New Roman" w:hAnsi="Times New Roman"/>
          <w:b/>
          <w:sz w:val="28"/>
          <w:szCs w:val="28"/>
        </w:rPr>
        <w:lastRenderedPageBreak/>
        <w:t>3. Сведения о внесенных ответственным исполнителем изменениях в муниципальную программу</w:t>
      </w:r>
    </w:p>
    <w:p w:rsidR="0051321F" w:rsidRDefault="0051321F" w:rsidP="005132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10BF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2024-2025 году в муниципальную программу внесли изменения 3 раза:</w:t>
      </w:r>
    </w:p>
    <w:p w:rsidR="0051321F" w:rsidRPr="00A5099E" w:rsidRDefault="0051321F" w:rsidP="005132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273" w:lineRule="auto"/>
        <w:jc w:val="both"/>
        <w:rPr>
          <w:rFonts w:ascii="Times New Roman" w:hAnsi="Times New Roman"/>
          <w:sz w:val="28"/>
          <w:szCs w:val="28"/>
        </w:rPr>
      </w:pPr>
      <w:r w:rsidRPr="00A5099E">
        <w:rPr>
          <w:rFonts w:ascii="Times New Roman" w:hAnsi="Times New Roman"/>
          <w:sz w:val="28"/>
          <w:szCs w:val="28"/>
        </w:rPr>
        <w:t xml:space="preserve">Постановление Мэра МО «Баяндаевский район» от </w:t>
      </w:r>
      <w:r>
        <w:rPr>
          <w:rFonts w:ascii="Times New Roman" w:hAnsi="Times New Roman"/>
          <w:sz w:val="28"/>
          <w:szCs w:val="28"/>
        </w:rPr>
        <w:t>2</w:t>
      </w:r>
      <w:r w:rsidRPr="00A5099E">
        <w:rPr>
          <w:rFonts w:ascii="Times New Roman" w:hAnsi="Times New Roman"/>
          <w:sz w:val="28"/>
          <w:szCs w:val="28"/>
        </w:rPr>
        <w:t>5 января 2024 года №8п/24 «О внесении изменений в муниципальную программу «Развитие культуры в МО «Баяндаевский район на 2024-2030 годы».</w:t>
      </w:r>
    </w:p>
    <w:p w:rsidR="0051321F" w:rsidRPr="0076481D" w:rsidRDefault="0051321F" w:rsidP="005132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273" w:lineRule="auto"/>
        <w:jc w:val="both"/>
        <w:rPr>
          <w:rFonts w:ascii="Times New Roman" w:hAnsi="Times New Roman"/>
          <w:sz w:val="28"/>
          <w:szCs w:val="28"/>
        </w:rPr>
      </w:pPr>
      <w:r w:rsidRPr="00A5099E">
        <w:rPr>
          <w:rFonts w:ascii="Times New Roman" w:hAnsi="Times New Roman"/>
          <w:sz w:val="28"/>
          <w:szCs w:val="28"/>
        </w:rPr>
        <w:t>Постановление Мэра МО «Баяндаевский район» от 01 октября 2024 года №171п/24 «О внесении изменений в муниципальную программу «Развитие культуры в МО «Баяндаевский район на 2024-2030 годы».</w:t>
      </w:r>
    </w:p>
    <w:p w:rsidR="00876877" w:rsidRDefault="0051321F" w:rsidP="005132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273" w:lineRule="auto"/>
        <w:jc w:val="both"/>
        <w:rPr>
          <w:rFonts w:ascii="Times New Roman" w:hAnsi="Times New Roman"/>
          <w:sz w:val="28"/>
          <w:szCs w:val="28"/>
        </w:rPr>
        <w:sectPr w:rsidR="00876877" w:rsidSect="005913F5">
          <w:pgSz w:w="11905" w:h="16838"/>
          <w:pgMar w:top="567" w:right="992" w:bottom="567" w:left="1560" w:header="720" w:footer="720" w:gutter="0"/>
          <w:cols w:space="720"/>
          <w:noEndnote/>
        </w:sectPr>
      </w:pPr>
      <w:r w:rsidRPr="0076481D">
        <w:rPr>
          <w:rFonts w:ascii="Times New Roman" w:hAnsi="Times New Roman"/>
          <w:sz w:val="28"/>
          <w:szCs w:val="28"/>
        </w:rPr>
        <w:t>Постановление Мэ</w:t>
      </w:r>
      <w:r>
        <w:rPr>
          <w:rFonts w:ascii="Times New Roman" w:hAnsi="Times New Roman"/>
          <w:sz w:val="28"/>
          <w:szCs w:val="28"/>
        </w:rPr>
        <w:t xml:space="preserve">ра МО «Баяндаевский район» от </w:t>
      </w:r>
      <w:r w:rsidRPr="0055433F">
        <w:rPr>
          <w:rFonts w:ascii="Times New Roman" w:hAnsi="Times New Roman"/>
          <w:sz w:val="28"/>
          <w:szCs w:val="28"/>
          <w:highlight w:val="yellow"/>
        </w:rPr>
        <w:t>26 февраля 2025</w:t>
      </w:r>
      <w:r>
        <w:rPr>
          <w:rFonts w:ascii="Times New Roman" w:hAnsi="Times New Roman"/>
          <w:sz w:val="28"/>
          <w:szCs w:val="28"/>
        </w:rPr>
        <w:t xml:space="preserve"> года №53п/25</w:t>
      </w:r>
      <w:r w:rsidRPr="0076481D">
        <w:rPr>
          <w:rFonts w:ascii="Times New Roman" w:hAnsi="Times New Roman"/>
          <w:sz w:val="28"/>
          <w:szCs w:val="28"/>
        </w:rPr>
        <w:t xml:space="preserve"> «О внесении изменений в муниципальную программу «Развитие культуры в МО «Баянда</w:t>
      </w:r>
      <w:r>
        <w:rPr>
          <w:rFonts w:ascii="Times New Roman" w:hAnsi="Times New Roman"/>
          <w:sz w:val="28"/>
          <w:szCs w:val="28"/>
        </w:rPr>
        <w:t>евский район на 2024-2030 годы»</w:t>
      </w:r>
      <w:r w:rsidR="00876877">
        <w:rPr>
          <w:rFonts w:ascii="Times New Roman" w:hAnsi="Times New Roman"/>
          <w:sz w:val="28"/>
          <w:szCs w:val="28"/>
        </w:rPr>
        <w:t>.</w:t>
      </w:r>
    </w:p>
    <w:p w:rsidR="0051321F" w:rsidRPr="0076481D" w:rsidRDefault="0051321F" w:rsidP="00876877">
      <w:pPr>
        <w:widowControl w:val="0"/>
        <w:autoSpaceDE w:val="0"/>
        <w:autoSpaceDN w:val="0"/>
        <w:adjustRightInd w:val="0"/>
        <w:spacing w:before="100" w:beforeAutospacing="1" w:after="100" w:afterAutospacing="1" w:line="273" w:lineRule="auto"/>
        <w:ind w:left="720"/>
        <w:jc w:val="both"/>
        <w:rPr>
          <w:rFonts w:ascii="Times New Roman" w:hAnsi="Times New Roman"/>
          <w:sz w:val="28"/>
          <w:szCs w:val="28"/>
        </w:rPr>
        <w:sectPr w:rsidR="0051321F" w:rsidRPr="0076481D" w:rsidSect="00876877">
          <w:type w:val="continuous"/>
          <w:pgSz w:w="11905" w:h="16838"/>
          <w:pgMar w:top="567" w:right="992" w:bottom="567" w:left="1560" w:header="720" w:footer="720" w:gutter="0"/>
          <w:cols w:space="720"/>
          <w:noEndnote/>
        </w:sectPr>
      </w:pPr>
    </w:p>
    <w:p w:rsidR="006D0959" w:rsidRPr="006D1344" w:rsidRDefault="006D0959" w:rsidP="006D095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6D0959" w:rsidRPr="006D1344" w:rsidRDefault="006D0959" w:rsidP="006D09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>к пояснительной записке</w:t>
      </w:r>
    </w:p>
    <w:p w:rsidR="006D0959" w:rsidRPr="006D1344" w:rsidRDefault="006D0959" w:rsidP="006D09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0959" w:rsidRPr="006D1344" w:rsidRDefault="006D0959" w:rsidP="006D0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Par2415"/>
      <w:bookmarkEnd w:id="2"/>
      <w:r w:rsidRPr="006D1344">
        <w:rPr>
          <w:rFonts w:ascii="Times New Roman" w:hAnsi="Times New Roman"/>
          <w:sz w:val="24"/>
          <w:szCs w:val="24"/>
        </w:rPr>
        <w:t>ИНФОРМАЦИЯ</w:t>
      </w:r>
    </w:p>
    <w:p w:rsidR="006D0959" w:rsidRDefault="006D0959" w:rsidP="006D0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>ОБ ИЗМЕНЕНИЯХ ОБЪЕМОВ ФИНАНСИРОВАНИЯ ЦЕЛЕВЫХ ПОКАЗАТЕЛЕЙ</w:t>
      </w:r>
    </w:p>
    <w:p w:rsidR="006D0959" w:rsidRPr="006D1344" w:rsidRDefault="006D0959" w:rsidP="006D09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D1344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>ПРОГРАММЫ В 2024 ГОДУ</w:t>
      </w:r>
    </w:p>
    <w:tbl>
      <w:tblPr>
        <w:tblpPr w:leftFromText="180" w:rightFromText="180" w:vertAnchor="text" w:horzAnchor="margin" w:tblpY="518"/>
        <w:tblW w:w="106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97"/>
        <w:gridCol w:w="2835"/>
        <w:gridCol w:w="1701"/>
        <w:gridCol w:w="1701"/>
        <w:gridCol w:w="1559"/>
      </w:tblGrid>
      <w:tr w:rsidR="006D0959" w:rsidRPr="006D1344" w:rsidTr="00B26D61">
        <w:trPr>
          <w:trHeight w:val="15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Наименование программы, подпрограммы, ведомственной целевой программы, основного мероприятия,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Источники финансирования / Наименование целевого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 xml:space="preserve">Редакция программы </w:t>
            </w:r>
          </w:p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</w:p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 xml:space="preserve">25.01.2024 </w:t>
            </w:r>
          </w:p>
          <w:p w:rsidR="006D0959" w:rsidRPr="003738C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№8п/24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 xml:space="preserve">Редакция программы </w:t>
            </w:r>
          </w:p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6D0959" w:rsidRPr="00566A0F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01.10.2024 №171п/24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 xml:space="preserve">Редакция программы </w:t>
            </w:r>
          </w:p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от</w:t>
            </w:r>
          </w:p>
          <w:p w:rsidR="006D0959" w:rsidRPr="00566A0F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26.02.2025 №</w:t>
            </w:r>
            <w:r w:rsidR="001B3F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3" w:name="_GoBack"/>
            <w:bookmarkEnd w:id="3"/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FB2371">
              <w:rPr>
                <w:rFonts w:ascii="Times New Roman" w:hAnsi="Times New Roman"/>
                <w:sz w:val="20"/>
                <w:szCs w:val="20"/>
              </w:rPr>
              <w:t>п/2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D0959" w:rsidRPr="006D1344" w:rsidTr="00B26D61">
        <w:trPr>
          <w:trHeight w:val="150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6D0959" w:rsidRPr="006D1344" w:rsidTr="00B26D61">
        <w:trPr>
          <w:trHeight w:val="150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«Развитие культуры МО «Баяндаевский район»</w:t>
            </w:r>
          </w:p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 xml:space="preserve"> на 2024-2030 годы»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45903,8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45903,8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65766,4</w:t>
            </w:r>
          </w:p>
        </w:tc>
      </w:tr>
      <w:tr w:rsidR="006D0959" w:rsidRPr="006D1344" w:rsidTr="00B26D61">
        <w:trPr>
          <w:trHeight w:val="150"/>
        </w:trPr>
        <w:tc>
          <w:tcPr>
            <w:tcW w:w="2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45282,1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45282,1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49243,2</w:t>
            </w:r>
          </w:p>
        </w:tc>
      </w:tr>
      <w:tr w:rsidR="006D0959" w:rsidRPr="006D1344" w:rsidTr="00B26D61">
        <w:trPr>
          <w:trHeight w:val="20"/>
        </w:trPr>
        <w:tc>
          <w:tcPr>
            <w:tcW w:w="2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16523,2</w:t>
            </w:r>
          </w:p>
        </w:tc>
      </w:tr>
      <w:tr w:rsidR="006D0959" w:rsidRPr="006D1344" w:rsidTr="00B26D61">
        <w:trPr>
          <w:trHeight w:val="515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«Повышение доступности и качества муниципальных услуг в сфере культурного досуга населения МО «Баяндаевский район» на 2024-2030 годы»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37657,2</w:t>
            </w:r>
          </w:p>
        </w:tc>
      </w:tr>
      <w:tr w:rsidR="006D0959" w:rsidRPr="006D1344" w:rsidTr="00B26D61">
        <w:trPr>
          <w:trHeight w:val="78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18404,8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21419,0</w:t>
            </w:r>
          </w:p>
        </w:tc>
      </w:tr>
      <w:tr w:rsidR="006D0959" w:rsidRPr="006D1344" w:rsidTr="00B26D61">
        <w:trPr>
          <w:trHeight w:val="796"/>
        </w:trPr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16134,1</w:t>
            </w:r>
          </w:p>
        </w:tc>
      </w:tr>
      <w:tr w:rsidR="006D0959" w:rsidRPr="006D1344" w:rsidTr="00B26D61">
        <w:trPr>
          <w:trHeight w:val="297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«Повышение доступности и качества дополнительного образования в МО «Баяндаевский район» на 2024-2030 годы»</w:t>
            </w:r>
          </w:p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13232,7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14224,6</w:t>
            </w:r>
          </w:p>
        </w:tc>
      </w:tr>
      <w:tr w:rsidR="006D0959" w:rsidRPr="006D1344" w:rsidTr="00B26D61">
        <w:trPr>
          <w:trHeight w:val="297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13232,7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13232,7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13939,6</w:t>
            </w:r>
          </w:p>
        </w:tc>
      </w:tr>
      <w:tr w:rsidR="006D0959" w:rsidRPr="006D1344" w:rsidTr="00B26D61">
        <w:trPr>
          <w:trHeight w:val="234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285,0</w:t>
            </w:r>
          </w:p>
        </w:tc>
      </w:tr>
      <w:tr w:rsidR="006D0959" w:rsidRPr="006D1344" w:rsidTr="00B26D61">
        <w:trPr>
          <w:trHeight w:val="281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Подпрограмма 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«Обеспечение деятельности отдела культуры администрации МО «Баяндаевский район» на 2024-2030 годы»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13644,6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13884,6</w:t>
            </w:r>
          </w:p>
        </w:tc>
      </w:tr>
      <w:tr w:rsidR="006D0959" w:rsidRPr="006D1344" w:rsidTr="00B26D61">
        <w:trPr>
          <w:trHeight w:val="281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13644,6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13884,6</w:t>
            </w:r>
          </w:p>
        </w:tc>
      </w:tr>
      <w:tr w:rsidR="006D0959" w:rsidRPr="006D1344" w:rsidTr="00B26D61">
        <w:trPr>
          <w:trHeight w:val="281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959" w:rsidRPr="006D1344" w:rsidTr="00B26D61">
        <w:trPr>
          <w:trHeight w:val="281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Подпрограмма 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«Популяризация народных художественных промыслов и ремесел в Баяндаевском районе на 2024-2030 годы»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959" w:rsidRPr="006D1344" w:rsidTr="00B26D61">
        <w:trPr>
          <w:trHeight w:val="156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959" w:rsidRPr="006D1344" w:rsidTr="00B26D61">
        <w:trPr>
          <w:trHeight w:val="265"/>
        </w:trPr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</w:t>
            </w:r>
            <w:r w:rsidRPr="006D134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959" w:rsidTr="00B26D61">
        <w:trPr>
          <w:trHeight w:val="297"/>
        </w:trPr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FB2371" w:rsidRDefault="006D0959" w:rsidP="00B26D6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5.</w:t>
            </w:r>
          </w:p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371">
              <w:rPr>
                <w:rFonts w:ascii="Times New Roman" w:hAnsi="Times New Roman"/>
                <w:sz w:val="20"/>
                <w:szCs w:val="20"/>
              </w:rPr>
              <w:t>«Развитие этнокультурного наследия (</w:t>
            </w:r>
            <w:proofErr w:type="spellStart"/>
            <w:r w:rsidRPr="00FB2371">
              <w:rPr>
                <w:rFonts w:ascii="Times New Roman" w:hAnsi="Times New Roman"/>
                <w:sz w:val="20"/>
                <w:szCs w:val="20"/>
              </w:rPr>
              <w:t>этноконфессиональные</w:t>
            </w:r>
            <w:proofErr w:type="spellEnd"/>
            <w:r w:rsidRPr="00FB2371">
              <w:rPr>
                <w:rFonts w:ascii="Times New Roman" w:hAnsi="Times New Roman"/>
                <w:sz w:val="20"/>
                <w:szCs w:val="20"/>
              </w:rPr>
              <w:t xml:space="preserve"> отношения) народов, проживающих на территории Баяндаевского района на 2024-2030 годы»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959" w:rsidTr="00B26D61">
        <w:trPr>
          <w:trHeight w:val="297"/>
        </w:trPr>
        <w:tc>
          <w:tcPr>
            <w:tcW w:w="289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D0959" w:rsidTr="00B26D61">
        <w:trPr>
          <w:trHeight w:val="234"/>
        </w:trPr>
        <w:tc>
          <w:tcPr>
            <w:tcW w:w="2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D0959" w:rsidRPr="006D1344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1344">
              <w:rPr>
                <w:rFonts w:ascii="Times New Roman" w:hAnsi="Times New Roman"/>
                <w:sz w:val="20"/>
                <w:szCs w:val="20"/>
              </w:rPr>
              <w:t xml:space="preserve">Средства областного бюджета, предусмотренные в районном бюджете (далее - </w:t>
            </w:r>
            <w:proofErr w:type="gramStart"/>
            <w:r w:rsidRPr="006D1344"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 w:rsidRPr="006D1344">
              <w:rPr>
                <w:rFonts w:ascii="Times New Roman" w:hAnsi="Times New Roman"/>
                <w:sz w:val="20"/>
                <w:szCs w:val="20"/>
              </w:rPr>
              <w:t>), - при наличии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959" w:rsidRDefault="006D0959" w:rsidP="00B26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71294F" w:rsidRDefault="0071294F" w:rsidP="00876877">
      <w:pPr>
        <w:rPr>
          <w:rFonts w:ascii="Times New Roman" w:hAnsi="Times New Roman"/>
          <w:sz w:val="24"/>
          <w:szCs w:val="24"/>
        </w:rPr>
        <w:sectPr w:rsidR="0071294F" w:rsidSect="005913F5"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030F83" w:rsidRPr="00856872" w:rsidRDefault="00030F83" w:rsidP="00FB41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30F83" w:rsidRPr="00856872" w:rsidSect="005913F5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55C0"/>
    <w:multiLevelType w:val="hybridMultilevel"/>
    <w:tmpl w:val="67E4F04A"/>
    <w:lvl w:ilvl="0" w:tplc="E3F84D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B025D0"/>
    <w:multiLevelType w:val="multilevel"/>
    <w:tmpl w:val="C3EA75F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48B8"/>
    <w:rsid w:val="00007A43"/>
    <w:rsid w:val="000217EF"/>
    <w:rsid w:val="00030F83"/>
    <w:rsid w:val="00033F00"/>
    <w:rsid w:val="00093137"/>
    <w:rsid w:val="000B0B5D"/>
    <w:rsid w:val="000D3B26"/>
    <w:rsid w:val="000D4CDE"/>
    <w:rsid w:val="0010611B"/>
    <w:rsid w:val="00107125"/>
    <w:rsid w:val="00142347"/>
    <w:rsid w:val="001537BC"/>
    <w:rsid w:val="00156113"/>
    <w:rsid w:val="001B3FFB"/>
    <w:rsid w:val="00202E9F"/>
    <w:rsid w:val="002126DD"/>
    <w:rsid w:val="0026698A"/>
    <w:rsid w:val="002D6906"/>
    <w:rsid w:val="003046BD"/>
    <w:rsid w:val="0032670A"/>
    <w:rsid w:val="003374ED"/>
    <w:rsid w:val="00340FE5"/>
    <w:rsid w:val="003551BB"/>
    <w:rsid w:val="00367E91"/>
    <w:rsid w:val="003738C9"/>
    <w:rsid w:val="003A535B"/>
    <w:rsid w:val="003D7221"/>
    <w:rsid w:val="003F60D9"/>
    <w:rsid w:val="003F7BA8"/>
    <w:rsid w:val="004501F9"/>
    <w:rsid w:val="004543FB"/>
    <w:rsid w:val="00467C16"/>
    <w:rsid w:val="0049553B"/>
    <w:rsid w:val="004A61E8"/>
    <w:rsid w:val="004B0844"/>
    <w:rsid w:val="004B4A9B"/>
    <w:rsid w:val="004D48B8"/>
    <w:rsid w:val="00511373"/>
    <w:rsid w:val="0051321F"/>
    <w:rsid w:val="00530443"/>
    <w:rsid w:val="0055433F"/>
    <w:rsid w:val="005913F5"/>
    <w:rsid w:val="00616906"/>
    <w:rsid w:val="00650A2A"/>
    <w:rsid w:val="006C3B15"/>
    <w:rsid w:val="006D0959"/>
    <w:rsid w:val="006D1344"/>
    <w:rsid w:val="006E2312"/>
    <w:rsid w:val="006F5201"/>
    <w:rsid w:val="006F5965"/>
    <w:rsid w:val="007035C4"/>
    <w:rsid w:val="0071294F"/>
    <w:rsid w:val="00743894"/>
    <w:rsid w:val="00763295"/>
    <w:rsid w:val="0077662E"/>
    <w:rsid w:val="007842C6"/>
    <w:rsid w:val="00790A43"/>
    <w:rsid w:val="00797A4D"/>
    <w:rsid w:val="007B2C2C"/>
    <w:rsid w:val="007C0761"/>
    <w:rsid w:val="007C6D94"/>
    <w:rsid w:val="007D2A71"/>
    <w:rsid w:val="007E1D47"/>
    <w:rsid w:val="00833D4C"/>
    <w:rsid w:val="008416C6"/>
    <w:rsid w:val="00841A8F"/>
    <w:rsid w:val="00850B45"/>
    <w:rsid w:val="00856872"/>
    <w:rsid w:val="00870106"/>
    <w:rsid w:val="0087165E"/>
    <w:rsid w:val="00876877"/>
    <w:rsid w:val="008A2820"/>
    <w:rsid w:val="008A6FC8"/>
    <w:rsid w:val="008A73F6"/>
    <w:rsid w:val="008E3A1D"/>
    <w:rsid w:val="009220D7"/>
    <w:rsid w:val="00933485"/>
    <w:rsid w:val="009667FF"/>
    <w:rsid w:val="00976B9A"/>
    <w:rsid w:val="009A65DD"/>
    <w:rsid w:val="009B26F8"/>
    <w:rsid w:val="009E130F"/>
    <w:rsid w:val="009E7F3B"/>
    <w:rsid w:val="00A21466"/>
    <w:rsid w:val="00A92DFA"/>
    <w:rsid w:val="00AA2530"/>
    <w:rsid w:val="00AB3B27"/>
    <w:rsid w:val="00AD15A7"/>
    <w:rsid w:val="00B01FDB"/>
    <w:rsid w:val="00B04DA5"/>
    <w:rsid w:val="00B80465"/>
    <w:rsid w:val="00B90628"/>
    <w:rsid w:val="00BD0FBA"/>
    <w:rsid w:val="00BD7F4A"/>
    <w:rsid w:val="00C10409"/>
    <w:rsid w:val="00C23A7D"/>
    <w:rsid w:val="00C959EE"/>
    <w:rsid w:val="00CA52A4"/>
    <w:rsid w:val="00CC1B75"/>
    <w:rsid w:val="00CD7A1C"/>
    <w:rsid w:val="00CF6D0B"/>
    <w:rsid w:val="00D141EC"/>
    <w:rsid w:val="00D2642F"/>
    <w:rsid w:val="00D45CE6"/>
    <w:rsid w:val="00D61B9C"/>
    <w:rsid w:val="00D84AA1"/>
    <w:rsid w:val="00D953B1"/>
    <w:rsid w:val="00DC1AE5"/>
    <w:rsid w:val="00DE4C62"/>
    <w:rsid w:val="00E10610"/>
    <w:rsid w:val="00E23659"/>
    <w:rsid w:val="00E47E4E"/>
    <w:rsid w:val="00E547BC"/>
    <w:rsid w:val="00E636F2"/>
    <w:rsid w:val="00E873D5"/>
    <w:rsid w:val="00EA7735"/>
    <w:rsid w:val="00EC1403"/>
    <w:rsid w:val="00F065D0"/>
    <w:rsid w:val="00F72E78"/>
    <w:rsid w:val="00F902CC"/>
    <w:rsid w:val="00FB3A5A"/>
    <w:rsid w:val="00FB4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A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F6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B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6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132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A8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3F60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F7BA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3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60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49D72-6DE0-4267-84AA-63697C53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847</TotalTime>
  <Pages>1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BairovaOA</dc:creator>
  <cp:keywords/>
  <dc:description/>
  <cp:lastModifiedBy>BairovaOA</cp:lastModifiedBy>
  <cp:revision>43</cp:revision>
  <cp:lastPrinted>2023-02-16T04:37:00Z</cp:lastPrinted>
  <dcterms:created xsi:type="dcterms:W3CDTF">2015-02-27T01:56:00Z</dcterms:created>
  <dcterms:modified xsi:type="dcterms:W3CDTF">2025-04-15T02:24:00Z</dcterms:modified>
</cp:coreProperties>
</file>